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D63" w:rsidRPr="00AB7967" w:rsidRDefault="00270D63" w:rsidP="00EF48F8">
      <w:pPr>
        <w:jc w:val="center"/>
        <w:rPr>
          <w:rFonts w:ascii="Times New Roman" w:hAnsi="Times New Roman" w:cs="Times New Roman"/>
          <w:sz w:val="24"/>
          <w:szCs w:val="24"/>
        </w:rPr>
      </w:pPr>
    </w:p>
    <w:p w:rsidR="00270D63" w:rsidRPr="00AB7967" w:rsidRDefault="00270D63" w:rsidP="00270D63">
      <w:pPr>
        <w:jc w:val="center"/>
        <w:rPr>
          <w:rFonts w:ascii="Times New Roman" w:hAnsi="Times New Roman" w:cs="Times New Roman"/>
          <w:sz w:val="24"/>
          <w:szCs w:val="24"/>
        </w:rPr>
      </w:pPr>
    </w:p>
    <w:p w:rsidR="00270D63" w:rsidRPr="00AB7967" w:rsidRDefault="00270D63" w:rsidP="00270D63">
      <w:pPr>
        <w:jc w:val="center"/>
        <w:rPr>
          <w:rFonts w:ascii="Times New Roman" w:hAnsi="Times New Roman" w:cs="Times New Roman"/>
          <w:sz w:val="24"/>
          <w:szCs w:val="24"/>
        </w:rPr>
      </w:pPr>
    </w:p>
    <w:p w:rsidR="00270D63" w:rsidRPr="00AB7967" w:rsidRDefault="00270D63" w:rsidP="00270D63">
      <w:pPr>
        <w:jc w:val="center"/>
        <w:rPr>
          <w:rFonts w:ascii="Times New Roman" w:hAnsi="Times New Roman" w:cs="Times New Roman"/>
          <w:sz w:val="24"/>
          <w:szCs w:val="24"/>
        </w:rPr>
      </w:pPr>
    </w:p>
    <w:p w:rsidR="00270D63" w:rsidRPr="00AB7967" w:rsidRDefault="00270D63" w:rsidP="00270D63">
      <w:pPr>
        <w:jc w:val="center"/>
        <w:rPr>
          <w:rFonts w:ascii="Times New Roman" w:hAnsi="Times New Roman" w:cs="Times New Roman"/>
          <w:sz w:val="24"/>
          <w:szCs w:val="24"/>
        </w:rPr>
      </w:pPr>
    </w:p>
    <w:p w:rsidR="00270D63" w:rsidRPr="00AB7967" w:rsidRDefault="00270D63" w:rsidP="00270D63">
      <w:pPr>
        <w:jc w:val="center"/>
        <w:rPr>
          <w:rFonts w:ascii="Times New Roman" w:hAnsi="Times New Roman" w:cs="Times New Roman"/>
          <w:sz w:val="24"/>
          <w:szCs w:val="24"/>
        </w:rPr>
      </w:pPr>
    </w:p>
    <w:p w:rsidR="00270D63" w:rsidRPr="00AB7967" w:rsidRDefault="00270D63" w:rsidP="00270D63">
      <w:pPr>
        <w:jc w:val="center"/>
        <w:rPr>
          <w:rFonts w:ascii="Times New Roman" w:hAnsi="Times New Roman" w:cs="Times New Roman"/>
          <w:sz w:val="24"/>
          <w:szCs w:val="24"/>
        </w:rPr>
      </w:pPr>
    </w:p>
    <w:p w:rsidR="00270D63" w:rsidRPr="00AB7967" w:rsidRDefault="00270D63" w:rsidP="00270D63">
      <w:pPr>
        <w:jc w:val="center"/>
        <w:rPr>
          <w:rFonts w:ascii="Times New Roman" w:hAnsi="Times New Roman" w:cs="Times New Roman"/>
          <w:sz w:val="24"/>
          <w:szCs w:val="24"/>
        </w:rPr>
      </w:pPr>
    </w:p>
    <w:p w:rsidR="00270D63" w:rsidRDefault="00270D63" w:rsidP="00270D63">
      <w:pPr>
        <w:jc w:val="center"/>
        <w:rPr>
          <w:rFonts w:ascii="Times New Roman" w:hAnsi="Times New Roman" w:cs="Times New Roman"/>
          <w:sz w:val="24"/>
          <w:szCs w:val="24"/>
        </w:rPr>
      </w:pPr>
      <w:r w:rsidRPr="00AB7967">
        <w:rPr>
          <w:rFonts w:ascii="Times New Roman" w:hAnsi="Times New Roman" w:cs="Times New Roman"/>
          <w:sz w:val="24"/>
          <w:szCs w:val="24"/>
        </w:rPr>
        <w:t>Niger’s Famine and Role of Food Aid</w:t>
      </w:r>
    </w:p>
    <w:p w:rsidR="00FA7B24" w:rsidRPr="00AB7967" w:rsidRDefault="00FA7B24" w:rsidP="00270D63">
      <w:pPr>
        <w:jc w:val="center"/>
        <w:rPr>
          <w:rFonts w:ascii="Times New Roman" w:hAnsi="Times New Roman" w:cs="Times New Roman"/>
          <w:sz w:val="24"/>
          <w:szCs w:val="24"/>
        </w:rPr>
      </w:pPr>
    </w:p>
    <w:p w:rsidR="00C753AE" w:rsidRDefault="00C753AE" w:rsidP="00EF48F8">
      <w:pPr>
        <w:jc w:val="center"/>
        <w:rPr>
          <w:rFonts w:ascii="Times New Roman" w:hAnsi="Times New Roman" w:cs="Times New Roman"/>
          <w:sz w:val="24"/>
          <w:szCs w:val="24"/>
        </w:rPr>
      </w:pPr>
      <w:r>
        <w:rPr>
          <w:rFonts w:ascii="Times New Roman" w:hAnsi="Times New Roman" w:cs="Times New Roman"/>
          <w:sz w:val="24"/>
          <w:szCs w:val="24"/>
        </w:rPr>
        <w:t>University aff</w:t>
      </w:r>
      <w:bookmarkStart w:id="0" w:name="_GoBack"/>
      <w:bookmarkEnd w:id="0"/>
      <w:r>
        <w:rPr>
          <w:rFonts w:ascii="Times New Roman" w:hAnsi="Times New Roman" w:cs="Times New Roman"/>
          <w:sz w:val="24"/>
          <w:szCs w:val="24"/>
        </w:rPr>
        <w:t>iliation</w:t>
      </w:r>
    </w:p>
    <w:p w:rsidR="00FA7B24" w:rsidRDefault="00FA7B24" w:rsidP="00EF48F8">
      <w:pPr>
        <w:jc w:val="center"/>
        <w:rPr>
          <w:rFonts w:ascii="Times New Roman" w:hAnsi="Times New Roman" w:cs="Times New Roman"/>
          <w:sz w:val="24"/>
          <w:szCs w:val="24"/>
        </w:rPr>
      </w:pPr>
    </w:p>
    <w:p w:rsidR="00270D63" w:rsidRPr="00AB7967" w:rsidRDefault="00270D63" w:rsidP="00EF48F8">
      <w:pPr>
        <w:jc w:val="center"/>
        <w:rPr>
          <w:rFonts w:ascii="Times New Roman" w:hAnsi="Times New Roman" w:cs="Times New Roman"/>
          <w:sz w:val="24"/>
          <w:szCs w:val="24"/>
        </w:rPr>
      </w:pPr>
      <w:r w:rsidRPr="00AB7967">
        <w:rPr>
          <w:rFonts w:ascii="Times New Roman" w:hAnsi="Times New Roman" w:cs="Times New Roman"/>
          <w:sz w:val="24"/>
          <w:szCs w:val="24"/>
        </w:rPr>
        <w:t xml:space="preserve">Date </w:t>
      </w:r>
    </w:p>
    <w:p w:rsidR="00270D63" w:rsidRPr="00AB7967" w:rsidRDefault="00270D63" w:rsidP="00EF48F8">
      <w:pPr>
        <w:jc w:val="center"/>
        <w:rPr>
          <w:rFonts w:ascii="Times New Roman" w:hAnsi="Times New Roman" w:cs="Times New Roman"/>
          <w:sz w:val="24"/>
          <w:szCs w:val="24"/>
        </w:rPr>
      </w:pPr>
    </w:p>
    <w:p w:rsidR="00270D63" w:rsidRPr="00AB7967" w:rsidRDefault="00270D63" w:rsidP="00EF48F8">
      <w:pPr>
        <w:jc w:val="center"/>
        <w:rPr>
          <w:rFonts w:ascii="Times New Roman" w:hAnsi="Times New Roman" w:cs="Times New Roman"/>
          <w:sz w:val="24"/>
          <w:szCs w:val="24"/>
        </w:rPr>
      </w:pPr>
    </w:p>
    <w:p w:rsidR="00270D63" w:rsidRPr="00AB7967" w:rsidRDefault="00270D63" w:rsidP="00EF48F8">
      <w:pPr>
        <w:jc w:val="center"/>
        <w:rPr>
          <w:rFonts w:ascii="Times New Roman" w:hAnsi="Times New Roman" w:cs="Times New Roman"/>
          <w:sz w:val="24"/>
          <w:szCs w:val="24"/>
        </w:rPr>
      </w:pPr>
    </w:p>
    <w:p w:rsidR="00270D63" w:rsidRPr="00AB7967" w:rsidRDefault="00270D63" w:rsidP="00EF48F8">
      <w:pPr>
        <w:jc w:val="center"/>
        <w:rPr>
          <w:rFonts w:ascii="Times New Roman" w:hAnsi="Times New Roman" w:cs="Times New Roman"/>
          <w:sz w:val="24"/>
          <w:szCs w:val="24"/>
        </w:rPr>
      </w:pPr>
    </w:p>
    <w:p w:rsidR="00270D63" w:rsidRPr="00AB7967" w:rsidRDefault="00270D63">
      <w:pPr>
        <w:rPr>
          <w:rFonts w:ascii="Times New Roman" w:hAnsi="Times New Roman" w:cs="Times New Roman"/>
          <w:sz w:val="24"/>
          <w:szCs w:val="24"/>
        </w:rPr>
      </w:pPr>
      <w:r w:rsidRPr="00AB7967">
        <w:rPr>
          <w:rFonts w:ascii="Times New Roman" w:hAnsi="Times New Roman" w:cs="Times New Roman"/>
          <w:sz w:val="24"/>
          <w:szCs w:val="24"/>
        </w:rPr>
        <w:br w:type="page"/>
      </w:r>
    </w:p>
    <w:p w:rsidR="00354A7E" w:rsidRPr="00AB7967" w:rsidRDefault="00EF48F8" w:rsidP="00EF48F8">
      <w:pPr>
        <w:jc w:val="center"/>
        <w:rPr>
          <w:rFonts w:ascii="Times New Roman" w:hAnsi="Times New Roman" w:cs="Times New Roman"/>
          <w:b/>
          <w:sz w:val="24"/>
          <w:szCs w:val="24"/>
        </w:rPr>
      </w:pPr>
      <w:r w:rsidRPr="00AB7967">
        <w:rPr>
          <w:rFonts w:ascii="Times New Roman" w:hAnsi="Times New Roman" w:cs="Times New Roman"/>
          <w:b/>
          <w:sz w:val="24"/>
          <w:szCs w:val="24"/>
        </w:rPr>
        <w:lastRenderedPageBreak/>
        <w:t>Niger</w:t>
      </w:r>
      <w:r w:rsidR="008C69E6" w:rsidRPr="00AB7967">
        <w:rPr>
          <w:rFonts w:ascii="Times New Roman" w:hAnsi="Times New Roman" w:cs="Times New Roman"/>
          <w:b/>
          <w:sz w:val="24"/>
          <w:szCs w:val="24"/>
        </w:rPr>
        <w:t>’s</w:t>
      </w:r>
      <w:r w:rsidRPr="00AB7967">
        <w:rPr>
          <w:rFonts w:ascii="Times New Roman" w:hAnsi="Times New Roman" w:cs="Times New Roman"/>
          <w:b/>
          <w:sz w:val="24"/>
          <w:szCs w:val="24"/>
        </w:rPr>
        <w:t xml:space="preserve"> Famine and Role of Food Aid</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Niger joins the list of different countries across the world where millions of citizens remain at risk of food insecurity and starvation (FEWS, 2014). The case is not homogenous to the rest of the case of food insecurity across the world but is characterized with unique factors that over the years, have made the problem more distinct (Lewin, 2007). At the center of </w:t>
      </w:r>
      <w:r w:rsidR="00C753AE" w:rsidRPr="00AB7967">
        <w:rPr>
          <w:rFonts w:ascii="Times New Roman" w:hAnsi="Times New Roman" w:cs="Times New Roman"/>
          <w:sz w:val="24"/>
          <w:szCs w:val="24"/>
        </w:rPr>
        <w:t>Niger’s</w:t>
      </w:r>
      <w:r w:rsidRPr="00AB7967">
        <w:rPr>
          <w:rFonts w:ascii="Times New Roman" w:hAnsi="Times New Roman" w:cs="Times New Roman"/>
          <w:sz w:val="24"/>
          <w:szCs w:val="24"/>
        </w:rPr>
        <w:t xml:space="preserve"> famine is the food aid which has provided short-term reliefs while failed to give a long-term solution to the problem hence the need for a long-term and more efficient solution. </w:t>
      </w:r>
    </w:p>
    <w:p w:rsidR="008E2467" w:rsidRPr="00AB7967" w:rsidRDefault="008E2467" w:rsidP="008E2467">
      <w:pPr>
        <w:spacing w:after="0" w:line="480" w:lineRule="auto"/>
        <w:ind w:firstLine="720"/>
        <w:contextualSpacing/>
        <w:jc w:val="center"/>
        <w:rPr>
          <w:rFonts w:ascii="Times New Roman" w:hAnsi="Times New Roman" w:cs="Times New Roman"/>
          <w:b/>
          <w:sz w:val="24"/>
          <w:szCs w:val="24"/>
        </w:rPr>
      </w:pPr>
      <w:r w:rsidRPr="00AB7967">
        <w:rPr>
          <w:rFonts w:ascii="Times New Roman" w:hAnsi="Times New Roman" w:cs="Times New Roman"/>
          <w:b/>
          <w:sz w:val="24"/>
          <w:szCs w:val="24"/>
        </w:rPr>
        <w:t>Background</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In 2004-2005, Niger experienced remarkable food crisis that according to Emergency Assessment of Niger, placed 3.8 million people across the country on high-level food insecurity. Niger remains not only one of the most underdeveloped and most impoverished country in Africa but the rest of the world with the United Nations Development  Program ranking it at position 176 of the 177 countries (Lewin, 2007). It is also plunged in deep poverty with at least 63% of the citizens living below the poverty line.  In itself, Niger remains at risk of higher food insecurity due to different observations. First, of</w:t>
      </w:r>
      <w:r w:rsidR="006138FB" w:rsidRPr="00AB7967">
        <w:rPr>
          <w:rFonts w:ascii="Times New Roman" w:hAnsi="Times New Roman" w:cs="Times New Roman"/>
          <w:sz w:val="24"/>
          <w:szCs w:val="24"/>
        </w:rPr>
        <w:t xml:space="preserve"> its expansive landscape, only 15</w:t>
      </w:r>
      <w:r w:rsidRPr="00AB7967">
        <w:rPr>
          <w:rFonts w:ascii="Times New Roman" w:hAnsi="Times New Roman" w:cs="Times New Roman"/>
          <w:sz w:val="24"/>
          <w:szCs w:val="24"/>
        </w:rPr>
        <w:t xml:space="preserve">% of the land is arable while the rests are desert and drylands. The country cannot, therefore, sustain its food demand (FEWS, 2014). There is also no source of livelihood for the food is insecure families who mostly rely on petty trade, remittance and gift with the rest of the families rearing cattle. As such Niger finds itself in a state characterized by a higher population growth rate, lack of market accessibility and poor infrastructure that has made it more food insecure in the past years. </w:t>
      </w:r>
    </w:p>
    <w:p w:rsidR="008E2467" w:rsidRPr="00AB7967" w:rsidRDefault="008E2467" w:rsidP="00476070">
      <w:pPr>
        <w:spacing w:after="0" w:line="480" w:lineRule="auto"/>
        <w:ind w:firstLine="720"/>
        <w:contextualSpacing/>
        <w:jc w:val="center"/>
        <w:rPr>
          <w:rFonts w:ascii="Times New Roman" w:hAnsi="Times New Roman" w:cs="Times New Roman"/>
          <w:b/>
          <w:sz w:val="24"/>
          <w:szCs w:val="24"/>
        </w:rPr>
      </w:pPr>
      <w:r w:rsidRPr="00AB7967">
        <w:rPr>
          <w:rFonts w:ascii="Times New Roman" w:hAnsi="Times New Roman" w:cs="Times New Roman"/>
          <w:b/>
          <w:sz w:val="24"/>
          <w:szCs w:val="24"/>
        </w:rPr>
        <w:t>Current Situation</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While different factors are implicated in the Niger’s food </w:t>
      </w:r>
      <w:r w:rsidR="00C753AE">
        <w:rPr>
          <w:rFonts w:ascii="Times New Roman" w:hAnsi="Times New Roman" w:cs="Times New Roman"/>
          <w:sz w:val="24"/>
          <w:szCs w:val="24"/>
        </w:rPr>
        <w:t xml:space="preserve">insecurity, </w:t>
      </w:r>
      <w:r w:rsidRPr="00AB7967">
        <w:rPr>
          <w:rFonts w:ascii="Times New Roman" w:hAnsi="Times New Roman" w:cs="Times New Roman"/>
          <w:sz w:val="24"/>
          <w:szCs w:val="24"/>
        </w:rPr>
        <w:t>from 2004</w:t>
      </w:r>
      <w:r w:rsidR="00DA430B" w:rsidRPr="00AB7967">
        <w:rPr>
          <w:rFonts w:ascii="Times New Roman" w:hAnsi="Times New Roman" w:cs="Times New Roman"/>
          <w:sz w:val="24"/>
          <w:szCs w:val="24"/>
        </w:rPr>
        <w:t>, the</w:t>
      </w:r>
      <w:r w:rsidRPr="00AB7967">
        <w:rPr>
          <w:rFonts w:ascii="Times New Roman" w:hAnsi="Times New Roman" w:cs="Times New Roman"/>
          <w:sz w:val="24"/>
          <w:szCs w:val="24"/>
        </w:rPr>
        <w:t xml:space="preserve"> emergence of drought introduced a new challenged that adversely affected the crop production. Besides, locust invasion of the few crops further complicated the problem (Cornia &amp; Deotti, </w:t>
      </w:r>
      <w:r w:rsidRPr="00AB7967">
        <w:rPr>
          <w:rFonts w:ascii="Times New Roman" w:hAnsi="Times New Roman" w:cs="Times New Roman"/>
          <w:sz w:val="24"/>
          <w:szCs w:val="24"/>
        </w:rPr>
        <w:lastRenderedPageBreak/>
        <w:t>2015).  These were compounded by the cycles of low agricultural productivity that led to higher food prices. Consequently, the country plunged one of the worst food crisis with the food becoming a rare commodity in the market placing, millions of</w:t>
      </w:r>
      <w:r w:rsidR="00C753AE">
        <w:rPr>
          <w:rFonts w:ascii="Times New Roman" w:hAnsi="Times New Roman" w:cs="Times New Roman"/>
          <w:sz w:val="24"/>
          <w:szCs w:val="24"/>
        </w:rPr>
        <w:t xml:space="preserve"> families at risk of starvation.</w:t>
      </w:r>
    </w:p>
    <w:p w:rsidR="00C753AE" w:rsidRDefault="008E2467" w:rsidP="00F03330">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In recognition of the worsening food insecurity in Niger, different stakeholders played different roles in attempting to find an amicable solution to the food crisis.  At the forefront of finding solutions to the crisis was United Nations through the World’ Food Program ( WFP)  which among other things, provided an assessment of the situation on the ground   through the Emergency Assessment identifying the critical factors that contributed to the problem  and specific remedies that could be implemented to raise food  security (Lewin, 2007).  Apart from the UN and WFP in specific, donor countries were involved. Most important donor c</w:t>
      </w:r>
      <w:r w:rsidR="00C753AE">
        <w:rPr>
          <w:rFonts w:ascii="Times New Roman" w:hAnsi="Times New Roman" w:cs="Times New Roman"/>
          <w:sz w:val="24"/>
          <w:szCs w:val="24"/>
        </w:rPr>
        <w:t xml:space="preserve">ountries were Canada, Belgium, </w:t>
      </w:r>
      <w:r w:rsidRPr="00AB7967">
        <w:rPr>
          <w:rFonts w:ascii="Times New Roman" w:hAnsi="Times New Roman" w:cs="Times New Roman"/>
          <w:sz w:val="24"/>
          <w:szCs w:val="24"/>
        </w:rPr>
        <w:t>Japan, China, and the European Union</w:t>
      </w:r>
      <w:r w:rsidR="00C753AE">
        <w:rPr>
          <w:rFonts w:ascii="Times New Roman" w:hAnsi="Times New Roman" w:cs="Times New Roman"/>
          <w:sz w:val="24"/>
          <w:szCs w:val="24"/>
        </w:rPr>
        <w:t>.</w:t>
      </w:r>
    </w:p>
    <w:p w:rsidR="008E2467" w:rsidRPr="00AB7967" w:rsidRDefault="008E2467" w:rsidP="00F03330">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The United States has also played </w:t>
      </w:r>
      <w:r w:rsidR="00F03330" w:rsidRPr="00AB7967">
        <w:rPr>
          <w:rFonts w:ascii="Times New Roman" w:hAnsi="Times New Roman" w:cs="Times New Roman"/>
          <w:sz w:val="24"/>
          <w:szCs w:val="24"/>
        </w:rPr>
        <w:t>a critical</w:t>
      </w:r>
      <w:r w:rsidRPr="00AB7967">
        <w:rPr>
          <w:rFonts w:ascii="Times New Roman" w:hAnsi="Times New Roman" w:cs="Times New Roman"/>
          <w:sz w:val="24"/>
          <w:szCs w:val="24"/>
        </w:rPr>
        <w:t xml:space="preserve"> role in addressing the Niger’s famine through providing different donations that are intended to resolve specific issues such as feeding child</w:t>
      </w:r>
      <w:r w:rsidR="00E72737" w:rsidRPr="00AB7967">
        <w:rPr>
          <w:rFonts w:ascii="Times New Roman" w:hAnsi="Times New Roman" w:cs="Times New Roman"/>
          <w:sz w:val="24"/>
          <w:szCs w:val="24"/>
        </w:rPr>
        <w:t>ren and for poverty alleviation (FEWS, 2014).</w:t>
      </w:r>
      <w:r w:rsidRPr="00AB7967">
        <w:rPr>
          <w:rFonts w:ascii="Times New Roman" w:hAnsi="Times New Roman" w:cs="Times New Roman"/>
          <w:sz w:val="24"/>
          <w:szCs w:val="24"/>
        </w:rPr>
        <w:t xml:space="preserve">  Besides, different Non-Governmental Organizations ( NGOs)  were also part of the stakeholders involved and contributed in ensuring that the foods provided reached the intended victims of famines in addition to facilitating the donation of food from various stakeholders across the </w:t>
      </w:r>
      <w:r w:rsidR="00C753AE">
        <w:rPr>
          <w:rFonts w:ascii="Times New Roman" w:hAnsi="Times New Roman" w:cs="Times New Roman"/>
          <w:sz w:val="24"/>
          <w:szCs w:val="24"/>
        </w:rPr>
        <w:t xml:space="preserve">world. </w:t>
      </w:r>
      <w:r w:rsidRPr="00AB7967">
        <w:rPr>
          <w:rFonts w:ascii="Times New Roman" w:hAnsi="Times New Roman" w:cs="Times New Roman"/>
          <w:sz w:val="24"/>
          <w:szCs w:val="24"/>
        </w:rPr>
        <w:t xml:space="preserve">Lastly, the Nigerien </w:t>
      </w:r>
      <w:r w:rsidR="00F03330" w:rsidRPr="00AB7967">
        <w:rPr>
          <w:rFonts w:ascii="Times New Roman" w:hAnsi="Times New Roman" w:cs="Times New Roman"/>
          <w:sz w:val="24"/>
          <w:szCs w:val="24"/>
        </w:rPr>
        <w:t>Government provided</w:t>
      </w:r>
      <w:r w:rsidRPr="00AB7967">
        <w:rPr>
          <w:rFonts w:ascii="Times New Roman" w:hAnsi="Times New Roman" w:cs="Times New Roman"/>
          <w:sz w:val="24"/>
          <w:szCs w:val="24"/>
        </w:rPr>
        <w:t xml:space="preserve"> the much-required coordination and accountability as well as </w:t>
      </w:r>
      <w:r w:rsidR="00F03330" w:rsidRPr="00AB7967">
        <w:rPr>
          <w:rFonts w:ascii="Times New Roman" w:hAnsi="Times New Roman" w:cs="Times New Roman"/>
          <w:sz w:val="24"/>
          <w:szCs w:val="24"/>
        </w:rPr>
        <w:t>providing political</w:t>
      </w:r>
      <w:r w:rsidRPr="00AB7967">
        <w:rPr>
          <w:rFonts w:ascii="Times New Roman" w:hAnsi="Times New Roman" w:cs="Times New Roman"/>
          <w:sz w:val="24"/>
          <w:szCs w:val="24"/>
        </w:rPr>
        <w:t xml:space="preserve"> </w:t>
      </w:r>
      <w:r w:rsidR="00F03330" w:rsidRPr="00AB7967">
        <w:rPr>
          <w:rFonts w:ascii="Times New Roman" w:hAnsi="Times New Roman" w:cs="Times New Roman"/>
          <w:sz w:val="24"/>
          <w:szCs w:val="24"/>
        </w:rPr>
        <w:t>goodwill to</w:t>
      </w:r>
      <w:r w:rsidRPr="00AB7967">
        <w:rPr>
          <w:rFonts w:ascii="Times New Roman" w:hAnsi="Times New Roman" w:cs="Times New Roman"/>
          <w:sz w:val="24"/>
          <w:szCs w:val="24"/>
        </w:rPr>
        <w:t xml:space="preserve"> facilitat</w:t>
      </w:r>
      <w:r w:rsidR="00C753AE">
        <w:rPr>
          <w:rFonts w:ascii="Times New Roman" w:hAnsi="Times New Roman" w:cs="Times New Roman"/>
          <w:sz w:val="24"/>
          <w:szCs w:val="24"/>
        </w:rPr>
        <w:t>e the resolution of the problem.</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The provider organizations had different goals. The first goal was to realize food security in the otherwise highly food insecure country and save at least 3.8 million people who were at risk </w:t>
      </w:r>
      <w:r w:rsidR="00640F45" w:rsidRPr="00AB7967">
        <w:rPr>
          <w:rFonts w:ascii="Times New Roman" w:hAnsi="Times New Roman" w:cs="Times New Roman"/>
          <w:sz w:val="24"/>
          <w:szCs w:val="24"/>
        </w:rPr>
        <w:t xml:space="preserve">of starvation (Lewin, 2007).  </w:t>
      </w:r>
      <w:r w:rsidRPr="00AB7967">
        <w:rPr>
          <w:rFonts w:ascii="Times New Roman" w:hAnsi="Times New Roman" w:cs="Times New Roman"/>
          <w:sz w:val="24"/>
          <w:szCs w:val="24"/>
        </w:rPr>
        <w:t xml:space="preserve"> Besides providing food security, some organizations and countries such as the US initiated some processes and funding aimed at alleviating poverty and </w:t>
      </w:r>
      <w:r w:rsidRPr="00AB7967">
        <w:rPr>
          <w:rFonts w:ascii="Times New Roman" w:hAnsi="Times New Roman" w:cs="Times New Roman"/>
          <w:sz w:val="24"/>
          <w:szCs w:val="24"/>
        </w:rPr>
        <w:lastRenderedPageBreak/>
        <w:t>enhancin</w:t>
      </w:r>
      <w:r w:rsidR="00C753AE">
        <w:rPr>
          <w:rFonts w:ascii="Times New Roman" w:hAnsi="Times New Roman" w:cs="Times New Roman"/>
          <w:sz w:val="24"/>
          <w:szCs w:val="24"/>
        </w:rPr>
        <w:t xml:space="preserve">g the development of the region. </w:t>
      </w:r>
      <w:r w:rsidRPr="00AB7967">
        <w:rPr>
          <w:rFonts w:ascii="Times New Roman" w:hAnsi="Times New Roman" w:cs="Times New Roman"/>
          <w:sz w:val="24"/>
          <w:szCs w:val="24"/>
        </w:rPr>
        <w:t xml:space="preserve">For the NGOs, the goal was to ensure that the donated foods reached the appropriate recipient.  These different goals, therefore, in part contributed to the resolution of the food crisis and created a stable food production process while protecting the Nigeriens from further starvation. </w:t>
      </w:r>
    </w:p>
    <w:p w:rsidR="008E2467" w:rsidRPr="00AB7967" w:rsidRDefault="00476070" w:rsidP="00476070">
      <w:pPr>
        <w:spacing w:after="0" w:line="480" w:lineRule="auto"/>
        <w:ind w:firstLine="720"/>
        <w:contextualSpacing/>
        <w:jc w:val="center"/>
        <w:rPr>
          <w:rFonts w:ascii="Times New Roman" w:hAnsi="Times New Roman" w:cs="Times New Roman"/>
          <w:b/>
          <w:sz w:val="24"/>
          <w:szCs w:val="24"/>
        </w:rPr>
      </w:pPr>
      <w:r w:rsidRPr="00AB7967">
        <w:rPr>
          <w:rFonts w:ascii="Times New Roman" w:hAnsi="Times New Roman" w:cs="Times New Roman"/>
          <w:b/>
          <w:sz w:val="24"/>
          <w:szCs w:val="24"/>
        </w:rPr>
        <w:t>Prioritizing Issues</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Despite the effort to solve the </w:t>
      </w:r>
      <w:r w:rsidR="00C753AE" w:rsidRPr="00AB7967">
        <w:rPr>
          <w:rFonts w:ascii="Times New Roman" w:hAnsi="Times New Roman" w:cs="Times New Roman"/>
          <w:sz w:val="24"/>
          <w:szCs w:val="24"/>
        </w:rPr>
        <w:t>famine in Niger through a collective effort by major stakeholders includes</w:t>
      </w:r>
      <w:r w:rsidRPr="00AB7967">
        <w:rPr>
          <w:rFonts w:ascii="Times New Roman" w:hAnsi="Times New Roman" w:cs="Times New Roman"/>
          <w:sz w:val="24"/>
          <w:szCs w:val="24"/>
        </w:rPr>
        <w:t xml:space="preserve"> WFP and </w:t>
      </w:r>
      <w:r w:rsidR="00C753AE" w:rsidRPr="00AB7967">
        <w:rPr>
          <w:rFonts w:ascii="Times New Roman" w:hAnsi="Times New Roman" w:cs="Times New Roman"/>
          <w:sz w:val="24"/>
          <w:szCs w:val="24"/>
        </w:rPr>
        <w:t>different donors, much progress have</w:t>
      </w:r>
      <w:r w:rsidRPr="00AB7967">
        <w:rPr>
          <w:rFonts w:ascii="Times New Roman" w:hAnsi="Times New Roman" w:cs="Times New Roman"/>
          <w:sz w:val="24"/>
          <w:szCs w:val="24"/>
        </w:rPr>
        <w:t xml:space="preserve"> not been realized. The main issue is the blame game that as over the years, handicapp</w:t>
      </w:r>
      <w:r w:rsidR="00A248E1" w:rsidRPr="00AB7967">
        <w:rPr>
          <w:rFonts w:ascii="Times New Roman" w:hAnsi="Times New Roman" w:cs="Times New Roman"/>
          <w:sz w:val="24"/>
          <w:szCs w:val="24"/>
        </w:rPr>
        <w:t xml:space="preserve">ed the bid to solve the problem (Lewin, 2007).  </w:t>
      </w:r>
      <w:r w:rsidRPr="00AB7967">
        <w:rPr>
          <w:rFonts w:ascii="Times New Roman" w:hAnsi="Times New Roman" w:cs="Times New Roman"/>
          <w:sz w:val="24"/>
          <w:szCs w:val="24"/>
        </w:rPr>
        <w:t xml:space="preserve"> Principal contentions exist between the UN, donors and the     NGO’s involved with the Nigerien Government also finding itself at the center of these issues. The NGOs engaged in the process are blaming the UN of being very slow in the distribution of the</w:t>
      </w:r>
      <w:r w:rsidR="00A248E1" w:rsidRPr="00AB7967">
        <w:rPr>
          <w:rFonts w:ascii="Times New Roman" w:hAnsi="Times New Roman" w:cs="Times New Roman"/>
          <w:sz w:val="24"/>
          <w:szCs w:val="24"/>
        </w:rPr>
        <w:t xml:space="preserve"> aid that is destined for Niger (FEWS, 2014). </w:t>
      </w:r>
      <w:r w:rsidR="00C753AE">
        <w:rPr>
          <w:rFonts w:ascii="Times New Roman" w:hAnsi="Times New Roman" w:cs="Times New Roman"/>
          <w:sz w:val="24"/>
          <w:szCs w:val="24"/>
        </w:rPr>
        <w:t xml:space="preserve"> On the other hand, UN </w:t>
      </w:r>
      <w:r w:rsidR="00C753AE" w:rsidRPr="00AB7967">
        <w:rPr>
          <w:rFonts w:ascii="Times New Roman" w:hAnsi="Times New Roman" w:cs="Times New Roman"/>
          <w:sz w:val="24"/>
          <w:szCs w:val="24"/>
        </w:rPr>
        <w:t>claims</w:t>
      </w:r>
      <w:r w:rsidRPr="00AB7967">
        <w:rPr>
          <w:rFonts w:ascii="Times New Roman" w:hAnsi="Times New Roman" w:cs="Times New Roman"/>
          <w:sz w:val="24"/>
          <w:szCs w:val="24"/>
        </w:rPr>
        <w:t xml:space="preserve"> that the donors have been very sluggish to in providing for the aid in line to their pledges to help solve t</w:t>
      </w:r>
      <w:r w:rsidR="00A248E1" w:rsidRPr="00AB7967">
        <w:rPr>
          <w:rFonts w:ascii="Times New Roman" w:hAnsi="Times New Roman" w:cs="Times New Roman"/>
          <w:sz w:val="24"/>
          <w:szCs w:val="24"/>
        </w:rPr>
        <w:t xml:space="preserve">he problem. The UN is </w:t>
      </w:r>
      <w:r w:rsidR="00C753AE" w:rsidRPr="00AB7967">
        <w:rPr>
          <w:rFonts w:ascii="Times New Roman" w:hAnsi="Times New Roman" w:cs="Times New Roman"/>
          <w:sz w:val="24"/>
          <w:szCs w:val="24"/>
        </w:rPr>
        <w:t>therefore;</w:t>
      </w:r>
      <w:r w:rsidR="00A248E1" w:rsidRPr="00AB7967">
        <w:rPr>
          <w:rFonts w:ascii="Times New Roman" w:hAnsi="Times New Roman" w:cs="Times New Roman"/>
          <w:sz w:val="24"/>
          <w:szCs w:val="24"/>
        </w:rPr>
        <w:t xml:space="preserve"> find itself </w:t>
      </w:r>
      <w:r w:rsidR="00C753AE">
        <w:rPr>
          <w:rFonts w:ascii="Times New Roman" w:hAnsi="Times New Roman" w:cs="Times New Roman"/>
          <w:sz w:val="24"/>
          <w:szCs w:val="24"/>
        </w:rPr>
        <w:t>between the NGO</w:t>
      </w:r>
      <w:r w:rsidRPr="00AB7967">
        <w:rPr>
          <w:rFonts w:ascii="Times New Roman" w:hAnsi="Times New Roman" w:cs="Times New Roman"/>
          <w:sz w:val="24"/>
          <w:szCs w:val="24"/>
        </w:rPr>
        <w:t xml:space="preserve"> and the reluctant donors (Lewin, 2007).  Besides, the government </w:t>
      </w:r>
      <w:r w:rsidR="00C753AE" w:rsidRPr="00AB7967">
        <w:rPr>
          <w:rFonts w:ascii="Times New Roman" w:hAnsi="Times New Roman" w:cs="Times New Roman"/>
          <w:sz w:val="24"/>
          <w:szCs w:val="24"/>
        </w:rPr>
        <w:t>has been</w:t>
      </w:r>
      <w:r w:rsidRPr="00AB7967">
        <w:rPr>
          <w:rFonts w:ascii="Times New Roman" w:hAnsi="Times New Roman" w:cs="Times New Roman"/>
          <w:sz w:val="24"/>
          <w:szCs w:val="24"/>
        </w:rPr>
        <w:t xml:space="preserve"> blamed for lack of accountability. To add to these issues, the </w:t>
      </w:r>
      <w:r w:rsidR="00C753AE" w:rsidRPr="00AB7967">
        <w:rPr>
          <w:rFonts w:ascii="Times New Roman" w:hAnsi="Times New Roman" w:cs="Times New Roman"/>
          <w:sz w:val="24"/>
          <w:szCs w:val="24"/>
        </w:rPr>
        <w:t>costs of food prices have</w:t>
      </w:r>
      <w:r w:rsidRPr="00AB7967">
        <w:rPr>
          <w:rFonts w:ascii="Times New Roman" w:hAnsi="Times New Roman" w:cs="Times New Roman"/>
          <w:sz w:val="24"/>
          <w:szCs w:val="24"/>
        </w:rPr>
        <w:t xml:space="preserve"> also risen as </w:t>
      </w:r>
      <w:r w:rsidR="00C753AE" w:rsidRPr="00AB7967">
        <w:rPr>
          <w:rFonts w:ascii="Times New Roman" w:hAnsi="Times New Roman" w:cs="Times New Roman"/>
          <w:sz w:val="24"/>
          <w:szCs w:val="24"/>
        </w:rPr>
        <w:t>a result</w:t>
      </w:r>
      <w:r w:rsidRPr="00AB7967">
        <w:rPr>
          <w:rFonts w:ascii="Times New Roman" w:hAnsi="Times New Roman" w:cs="Times New Roman"/>
          <w:sz w:val="24"/>
          <w:szCs w:val="24"/>
        </w:rPr>
        <w:t xml:space="preserve"> of the local traders importing foods from the more affluent neighbors. Higher food prices are therefore making access to these foods more impossible due to the poverty rates which remain unresolved. </w:t>
      </w:r>
    </w:p>
    <w:p w:rsidR="008E2467" w:rsidRPr="00AB7967" w:rsidRDefault="008E2467" w:rsidP="00476070">
      <w:pPr>
        <w:spacing w:after="0" w:line="480" w:lineRule="auto"/>
        <w:ind w:firstLine="720"/>
        <w:contextualSpacing/>
        <w:jc w:val="center"/>
        <w:rPr>
          <w:rFonts w:ascii="Times New Roman" w:hAnsi="Times New Roman" w:cs="Times New Roman"/>
          <w:b/>
          <w:sz w:val="24"/>
          <w:szCs w:val="24"/>
        </w:rPr>
      </w:pPr>
      <w:r w:rsidRPr="00AB7967">
        <w:rPr>
          <w:rFonts w:ascii="Times New Roman" w:hAnsi="Times New Roman" w:cs="Times New Roman"/>
          <w:b/>
          <w:sz w:val="24"/>
          <w:szCs w:val="24"/>
        </w:rPr>
        <w:t>Analyzing Alternatives</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In the past, different sets of</w:t>
      </w:r>
      <w:r w:rsidR="006235AE" w:rsidRPr="00AB7967">
        <w:rPr>
          <w:rFonts w:ascii="Times New Roman" w:hAnsi="Times New Roman" w:cs="Times New Roman"/>
          <w:sz w:val="24"/>
          <w:szCs w:val="24"/>
        </w:rPr>
        <w:t xml:space="preserve"> solutions had been attempted to</w:t>
      </w:r>
      <w:r w:rsidR="00C753AE">
        <w:rPr>
          <w:rFonts w:ascii="Times New Roman" w:hAnsi="Times New Roman" w:cs="Times New Roman"/>
          <w:sz w:val="24"/>
          <w:szCs w:val="24"/>
        </w:rPr>
        <w:t xml:space="preserve"> </w:t>
      </w:r>
      <w:r w:rsidRPr="00AB7967">
        <w:rPr>
          <w:rFonts w:ascii="Times New Roman" w:hAnsi="Times New Roman" w:cs="Times New Roman"/>
          <w:sz w:val="24"/>
          <w:szCs w:val="24"/>
        </w:rPr>
        <w:t xml:space="preserve">these increased food productions and importation of foods to cover the deficits that were realized in the country. During the 1980s through to 1990s, Niger expanded production of subsistence crops (FEWS, 2014). The two widely produced crops were millet and sorghum that accounted for at least 78% </w:t>
      </w:r>
      <w:r w:rsidRPr="00AB7967">
        <w:rPr>
          <w:rFonts w:ascii="Times New Roman" w:hAnsi="Times New Roman" w:cs="Times New Roman"/>
          <w:sz w:val="24"/>
          <w:szCs w:val="24"/>
        </w:rPr>
        <w:lastRenderedPageBreak/>
        <w:t>and 19% of all the cultivated foods</w:t>
      </w:r>
      <w:r w:rsidR="00C753AE">
        <w:rPr>
          <w:rFonts w:ascii="Times New Roman" w:hAnsi="Times New Roman" w:cs="Times New Roman"/>
          <w:sz w:val="24"/>
          <w:szCs w:val="24"/>
        </w:rPr>
        <w:t xml:space="preserve">. </w:t>
      </w:r>
      <w:r w:rsidRPr="00AB7967">
        <w:rPr>
          <w:rFonts w:ascii="Times New Roman" w:hAnsi="Times New Roman" w:cs="Times New Roman"/>
          <w:sz w:val="24"/>
          <w:szCs w:val="24"/>
        </w:rPr>
        <w:t xml:space="preserve">The country also attempted to improve some of its backward cultivation techniques and reduction in the prices fluctuations. Besides, in the bid to reduce the frequent food shortages, the country engaged in active food importation programs especially from the neighboring countries that experienced better food production over the years (Cornia &amp; Deotti, 2015). However, due to the increased droughts and locust invasion, the food production aspect was greatly compromised making these past solutions ineffective. Besides, the failing economy reduced accessibility to foods since the locals could not afford the growing food prices. </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Different theoretical perspectives could be applied to the situation. According to Aker (2010), there is a need to consider the most effective approach to the resolution of the </w:t>
      </w:r>
      <w:r w:rsidR="00DA430B">
        <w:rPr>
          <w:rFonts w:ascii="Times New Roman" w:hAnsi="Times New Roman" w:cs="Times New Roman"/>
          <w:sz w:val="24"/>
          <w:szCs w:val="24"/>
        </w:rPr>
        <w:t>food crisis in the future. The a</w:t>
      </w:r>
      <w:r w:rsidRPr="00AB7967">
        <w:rPr>
          <w:rFonts w:ascii="Times New Roman" w:hAnsi="Times New Roman" w:cs="Times New Roman"/>
          <w:sz w:val="24"/>
          <w:szCs w:val="24"/>
        </w:rPr>
        <w:t xml:space="preserve">pproaches that can be regarded as are either purchasing foods from the local markets or use of triangular purchases. </w:t>
      </w:r>
      <w:r w:rsidR="00DA430B" w:rsidRPr="00AB7967">
        <w:rPr>
          <w:rFonts w:ascii="Times New Roman" w:hAnsi="Times New Roman" w:cs="Times New Roman"/>
          <w:sz w:val="24"/>
          <w:szCs w:val="24"/>
        </w:rPr>
        <w:t>There is</w:t>
      </w:r>
      <w:r w:rsidRPr="00AB7967">
        <w:rPr>
          <w:rFonts w:ascii="Times New Roman" w:hAnsi="Times New Roman" w:cs="Times New Roman"/>
          <w:sz w:val="24"/>
          <w:szCs w:val="24"/>
        </w:rPr>
        <w:t xml:space="preserve">, therefore, need to re-evaluate the food prices and determine the best sources of foods either domestic or foreign that exhibit friendly prices that can eventually resolve the problem in the future. </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According to FEWS (2014), as a new solution to the food crisis in Niger, there is need to ensure stability and volume market flow both within the Niger local market and between Niger and its trading partners.  This stability and efficient market flow should be implemented mainly in instances of lean harvest as was the case in 2004 and later in 2010.  This will ensure that the prices stability remains within an affordable range and that the food insecurity does not occur in future. </w:t>
      </w:r>
    </w:p>
    <w:p w:rsidR="008E2467" w:rsidRPr="00AB7967" w:rsidRDefault="008E2467" w:rsidP="00476070">
      <w:pPr>
        <w:spacing w:after="0" w:line="480" w:lineRule="auto"/>
        <w:ind w:firstLine="720"/>
        <w:contextualSpacing/>
        <w:jc w:val="center"/>
        <w:rPr>
          <w:rFonts w:ascii="Times New Roman" w:hAnsi="Times New Roman" w:cs="Times New Roman"/>
          <w:b/>
          <w:sz w:val="24"/>
          <w:szCs w:val="24"/>
        </w:rPr>
      </w:pPr>
      <w:r w:rsidRPr="00AB7967">
        <w:rPr>
          <w:rFonts w:ascii="Times New Roman" w:hAnsi="Times New Roman" w:cs="Times New Roman"/>
          <w:b/>
          <w:sz w:val="24"/>
          <w:szCs w:val="24"/>
        </w:rPr>
        <w:t>Recommendation</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As part of the solution to the almost predictable food crisis in Niger</w:t>
      </w:r>
      <w:r w:rsidR="00DA430B" w:rsidRPr="00AB7967">
        <w:rPr>
          <w:rFonts w:ascii="Times New Roman" w:hAnsi="Times New Roman" w:cs="Times New Roman"/>
          <w:sz w:val="24"/>
          <w:szCs w:val="24"/>
        </w:rPr>
        <w:t>, different</w:t>
      </w:r>
      <w:r w:rsidRPr="00AB7967">
        <w:rPr>
          <w:rFonts w:ascii="Times New Roman" w:hAnsi="Times New Roman" w:cs="Times New Roman"/>
          <w:sz w:val="24"/>
          <w:szCs w:val="24"/>
        </w:rPr>
        <w:t xml:space="preserve"> recommendations can be implemented.  As </w:t>
      </w:r>
      <w:r w:rsidR="00DA430B" w:rsidRPr="00AB7967">
        <w:rPr>
          <w:rFonts w:ascii="Times New Roman" w:hAnsi="Times New Roman" w:cs="Times New Roman"/>
          <w:sz w:val="24"/>
          <w:szCs w:val="24"/>
        </w:rPr>
        <w:t>Aker (</w:t>
      </w:r>
      <w:r w:rsidRPr="00AB7967">
        <w:rPr>
          <w:rFonts w:ascii="Times New Roman" w:hAnsi="Times New Roman" w:cs="Times New Roman"/>
          <w:sz w:val="24"/>
          <w:szCs w:val="24"/>
        </w:rPr>
        <w:t xml:space="preserve">2008) noted, </w:t>
      </w:r>
      <w:r w:rsidR="00DA430B" w:rsidRPr="00AB7967">
        <w:rPr>
          <w:rFonts w:ascii="Times New Roman" w:hAnsi="Times New Roman" w:cs="Times New Roman"/>
          <w:sz w:val="24"/>
          <w:szCs w:val="24"/>
        </w:rPr>
        <w:t>most</w:t>
      </w:r>
      <w:r w:rsidRPr="00AB7967">
        <w:rPr>
          <w:rFonts w:ascii="Times New Roman" w:hAnsi="Times New Roman" w:cs="Times New Roman"/>
          <w:sz w:val="24"/>
          <w:szCs w:val="24"/>
        </w:rPr>
        <w:t xml:space="preserve"> practical to this regard is that there should be long-term and sustainable strategies that are aimed at increasing the food </w:t>
      </w:r>
      <w:r w:rsidRPr="00AB7967">
        <w:rPr>
          <w:rFonts w:ascii="Times New Roman" w:hAnsi="Times New Roman" w:cs="Times New Roman"/>
          <w:sz w:val="24"/>
          <w:szCs w:val="24"/>
        </w:rPr>
        <w:lastRenderedPageBreak/>
        <w:t xml:space="preserve">production as well as marketing in the Sahel regions. The food insecurity problem in Niger is closely tied to the production and market factors. While the donor aid only provides short-term relief from the food crisis, it fails to give </w:t>
      </w:r>
      <w:r w:rsidR="006235AE" w:rsidRPr="00AB7967">
        <w:rPr>
          <w:rFonts w:ascii="Times New Roman" w:hAnsi="Times New Roman" w:cs="Times New Roman"/>
          <w:sz w:val="24"/>
          <w:szCs w:val="24"/>
        </w:rPr>
        <w:t>a long</w:t>
      </w:r>
      <w:r w:rsidRPr="00AB7967">
        <w:rPr>
          <w:rFonts w:ascii="Times New Roman" w:hAnsi="Times New Roman" w:cs="Times New Roman"/>
          <w:sz w:val="24"/>
          <w:szCs w:val="24"/>
        </w:rPr>
        <w:t xml:space="preserve">-term solution that will increase the food production and stabilize the markets hence guarantee access to foods. Developing long-term food security through the facilitation of food production and then creating a strong market where the farmers could be in a position to get value for their products. </w:t>
      </w:r>
    </w:p>
    <w:p w:rsidR="008E2467" w:rsidRPr="00AB7967" w:rsidRDefault="008E2467" w:rsidP="00476070">
      <w:pPr>
        <w:spacing w:after="0" w:line="480" w:lineRule="auto"/>
        <w:ind w:firstLine="720"/>
        <w:contextualSpacing/>
        <w:jc w:val="center"/>
        <w:rPr>
          <w:rFonts w:ascii="Times New Roman" w:hAnsi="Times New Roman" w:cs="Times New Roman"/>
          <w:b/>
          <w:sz w:val="24"/>
          <w:szCs w:val="24"/>
        </w:rPr>
      </w:pPr>
      <w:r w:rsidRPr="00AB7967">
        <w:rPr>
          <w:rFonts w:ascii="Times New Roman" w:hAnsi="Times New Roman" w:cs="Times New Roman"/>
          <w:b/>
          <w:sz w:val="24"/>
          <w:szCs w:val="24"/>
        </w:rPr>
        <w:t>Action Plan</w:t>
      </w:r>
    </w:p>
    <w:p w:rsidR="008E2467"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Implementing long-term sustainable strategies for an increase in food production will require specific activities and the engagement of particular people or organizations. First, there would be increased access to quality farm inputs and development of efficient farming technologies to replace the current backward farming in the region. Besides, there is a need to develop the common tariff-free market in the region that allows for distribution of farm products from one country to the other. The organizations that will be involved include </w:t>
      </w:r>
      <w:r w:rsidR="00DA430B" w:rsidRPr="00AB7967">
        <w:rPr>
          <w:rFonts w:ascii="Times New Roman" w:hAnsi="Times New Roman" w:cs="Times New Roman"/>
          <w:sz w:val="24"/>
          <w:szCs w:val="24"/>
        </w:rPr>
        <w:t>the Nigerien</w:t>
      </w:r>
      <w:r w:rsidRPr="00AB7967">
        <w:rPr>
          <w:rFonts w:ascii="Times New Roman" w:hAnsi="Times New Roman" w:cs="Times New Roman"/>
          <w:sz w:val="24"/>
          <w:szCs w:val="24"/>
        </w:rPr>
        <w:t xml:space="preserve"> government in collaboration with neighboring governments such </w:t>
      </w:r>
      <w:r w:rsidR="00DA430B" w:rsidRPr="00AB7967">
        <w:rPr>
          <w:rFonts w:ascii="Times New Roman" w:hAnsi="Times New Roman" w:cs="Times New Roman"/>
          <w:sz w:val="24"/>
          <w:szCs w:val="24"/>
        </w:rPr>
        <w:t>as Benin</w:t>
      </w:r>
      <w:r w:rsidRPr="00AB7967">
        <w:rPr>
          <w:rFonts w:ascii="Times New Roman" w:hAnsi="Times New Roman" w:cs="Times New Roman"/>
          <w:sz w:val="24"/>
          <w:szCs w:val="24"/>
        </w:rPr>
        <w:t xml:space="preserve"> and Nigerian. Also, the international institutions such as the World Bank and African Development Bank should partner with the local actors in making this a reality by providing the required financing.  If implemented, this recommendation will need at least two years with the initial periods related to the development of local agricultural production and creation of required infrastructure. </w:t>
      </w:r>
    </w:p>
    <w:p w:rsidR="008E2467" w:rsidRPr="00AB7967" w:rsidRDefault="008E2467" w:rsidP="00476070">
      <w:pPr>
        <w:spacing w:after="0" w:line="480" w:lineRule="auto"/>
        <w:ind w:firstLine="720"/>
        <w:contextualSpacing/>
        <w:jc w:val="center"/>
        <w:rPr>
          <w:rFonts w:ascii="Times New Roman" w:hAnsi="Times New Roman" w:cs="Times New Roman"/>
          <w:b/>
          <w:sz w:val="24"/>
          <w:szCs w:val="24"/>
        </w:rPr>
      </w:pPr>
      <w:r w:rsidRPr="00AB7967">
        <w:rPr>
          <w:rFonts w:ascii="Times New Roman" w:hAnsi="Times New Roman" w:cs="Times New Roman"/>
          <w:b/>
          <w:sz w:val="24"/>
          <w:szCs w:val="24"/>
        </w:rPr>
        <w:t>Conclusion</w:t>
      </w:r>
    </w:p>
    <w:p w:rsidR="00270D63" w:rsidRPr="00AB7967" w:rsidRDefault="008E2467" w:rsidP="008E2467">
      <w:pPr>
        <w:spacing w:after="0" w:line="480" w:lineRule="auto"/>
        <w:ind w:firstLine="720"/>
        <w:contextualSpacing/>
        <w:jc w:val="both"/>
        <w:rPr>
          <w:rFonts w:ascii="Times New Roman" w:hAnsi="Times New Roman" w:cs="Times New Roman"/>
          <w:sz w:val="24"/>
          <w:szCs w:val="24"/>
        </w:rPr>
      </w:pPr>
      <w:r w:rsidRPr="00AB7967">
        <w:rPr>
          <w:rFonts w:ascii="Times New Roman" w:hAnsi="Times New Roman" w:cs="Times New Roman"/>
          <w:sz w:val="24"/>
          <w:szCs w:val="24"/>
        </w:rPr>
        <w:t xml:space="preserve">The Niger’s famine reveals how dependence of foreign donor aid as the sole means of addressing the food insecurity in a country can prove highly ineffective.  Despite the early emergency assessment, the delay in the transmission of the donor contributions towards resolving the problem compounded its impact and made it relatively worse. The case of Niger </w:t>
      </w:r>
      <w:r w:rsidRPr="00AB7967">
        <w:rPr>
          <w:rFonts w:ascii="Times New Roman" w:hAnsi="Times New Roman" w:cs="Times New Roman"/>
          <w:sz w:val="24"/>
          <w:szCs w:val="24"/>
        </w:rPr>
        <w:lastRenderedPageBreak/>
        <w:t xml:space="preserve">compares to Yemen where millions of Yemenis remain at risk of food insecurity due to the raging wars. Common to these two countries is that there is the overreliance on food imports with very minimal local food production. As part of the solution to the problem, increasing the domestic food production is an initiative that can have a significant positive impact in resolving the crisis. </w:t>
      </w:r>
      <w:r w:rsidR="00270D63" w:rsidRPr="00AB7967">
        <w:rPr>
          <w:rFonts w:ascii="Times New Roman" w:hAnsi="Times New Roman" w:cs="Times New Roman"/>
          <w:sz w:val="24"/>
          <w:szCs w:val="24"/>
        </w:rPr>
        <w:br w:type="page"/>
      </w:r>
    </w:p>
    <w:p w:rsidR="00E974EF" w:rsidRPr="00AB7967" w:rsidRDefault="00E974EF" w:rsidP="00270D63">
      <w:pPr>
        <w:jc w:val="center"/>
        <w:rPr>
          <w:rFonts w:ascii="Times New Roman" w:hAnsi="Times New Roman" w:cs="Times New Roman"/>
          <w:sz w:val="24"/>
          <w:szCs w:val="24"/>
        </w:rPr>
      </w:pPr>
      <w:r w:rsidRPr="00AB7967">
        <w:rPr>
          <w:rFonts w:ascii="Times New Roman" w:hAnsi="Times New Roman" w:cs="Times New Roman"/>
          <w:sz w:val="24"/>
          <w:szCs w:val="24"/>
        </w:rPr>
        <w:lastRenderedPageBreak/>
        <w:t>References</w:t>
      </w:r>
    </w:p>
    <w:p w:rsidR="00270D63" w:rsidRPr="00AB7967" w:rsidRDefault="00270D63" w:rsidP="00270D63">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AB7967">
        <w:rPr>
          <w:rFonts w:ascii="Times New Roman" w:hAnsi="Times New Roman" w:cs="Times New Roman"/>
          <w:color w:val="222222"/>
          <w:sz w:val="24"/>
          <w:szCs w:val="24"/>
          <w:shd w:val="clear" w:color="auto" w:fill="FFFFFF"/>
        </w:rPr>
        <w:t>Aker, J. (2008). How can we avoid another food crisis in Niger?. </w:t>
      </w:r>
      <w:r w:rsidRPr="00AB7967">
        <w:rPr>
          <w:rFonts w:ascii="Times New Roman" w:hAnsi="Times New Roman" w:cs="Times New Roman"/>
          <w:i/>
          <w:iCs/>
          <w:color w:val="222222"/>
          <w:sz w:val="24"/>
          <w:szCs w:val="24"/>
          <w:shd w:val="clear" w:color="auto" w:fill="FFFFFF"/>
        </w:rPr>
        <w:t>Center for Global Development Essay. Retrieved from http://www. cgdev. org/publication/how-can-we-avoid-another-food-crisis-niger-essay</w:t>
      </w:r>
      <w:r w:rsidRPr="00AB7967">
        <w:rPr>
          <w:rFonts w:ascii="Times New Roman" w:hAnsi="Times New Roman" w:cs="Times New Roman"/>
          <w:color w:val="222222"/>
          <w:sz w:val="24"/>
          <w:szCs w:val="24"/>
          <w:shd w:val="clear" w:color="auto" w:fill="FFFFFF"/>
        </w:rPr>
        <w:t>.</w:t>
      </w:r>
    </w:p>
    <w:p w:rsidR="00270D63" w:rsidRPr="00AB7967" w:rsidRDefault="00270D63" w:rsidP="00270D63">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AB7967">
        <w:rPr>
          <w:rFonts w:ascii="Times New Roman" w:hAnsi="Times New Roman" w:cs="Times New Roman"/>
          <w:color w:val="222222"/>
          <w:sz w:val="24"/>
          <w:szCs w:val="24"/>
          <w:shd w:val="clear" w:color="auto" w:fill="FFFFFF"/>
        </w:rPr>
        <w:t>Cornia, G. A., &amp; Deotti, L. (2015). </w:t>
      </w:r>
      <w:r w:rsidRPr="00AB7967">
        <w:rPr>
          <w:rFonts w:ascii="Times New Roman" w:hAnsi="Times New Roman" w:cs="Times New Roman"/>
          <w:i/>
          <w:iCs/>
          <w:color w:val="222222"/>
          <w:sz w:val="24"/>
          <w:szCs w:val="24"/>
          <w:shd w:val="clear" w:color="auto" w:fill="FFFFFF"/>
        </w:rPr>
        <w:t>Niger’s 2005 Food Crisis and Child Malnutrition: the Role of Exogenous and Policy Factors</w:t>
      </w:r>
      <w:r w:rsidRPr="00AB7967">
        <w:rPr>
          <w:rFonts w:ascii="Times New Roman" w:hAnsi="Times New Roman" w:cs="Times New Roman"/>
          <w:color w:val="222222"/>
          <w:sz w:val="24"/>
          <w:szCs w:val="24"/>
          <w:shd w:val="clear" w:color="auto" w:fill="FFFFFF"/>
        </w:rPr>
        <w:t> (No. 01/2015).</w:t>
      </w:r>
    </w:p>
    <w:p w:rsidR="00270D63" w:rsidRPr="00AB7967" w:rsidRDefault="00270D63" w:rsidP="00270D63">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AB7967">
        <w:rPr>
          <w:rFonts w:ascii="Times New Roman" w:hAnsi="Times New Roman" w:cs="Times New Roman"/>
          <w:color w:val="222222"/>
          <w:sz w:val="24"/>
          <w:szCs w:val="24"/>
          <w:shd w:val="clear" w:color="auto" w:fill="FFFFFF"/>
        </w:rPr>
        <w:t xml:space="preserve">FEWS NET (2014). Niger Food Security Brief. Retrieved from </w:t>
      </w:r>
      <w:hyperlink r:id="rId7" w:history="1">
        <w:r w:rsidRPr="00754054">
          <w:rPr>
            <w:rStyle w:val="Hyperlink"/>
            <w:rFonts w:ascii="Times New Roman" w:hAnsi="Times New Roman" w:cs="Times New Roman"/>
            <w:color w:val="000000" w:themeColor="text1"/>
            <w:sz w:val="24"/>
            <w:szCs w:val="24"/>
            <w:u w:val="none"/>
            <w:shd w:val="clear" w:color="auto" w:fill="FFFFFF"/>
          </w:rPr>
          <w:t>http://fews.net/sites/default/files/documents/reports/Niger_Food_Security_Brief_Final.pdf</w:t>
        </w:r>
      </w:hyperlink>
    </w:p>
    <w:p w:rsidR="00270D63" w:rsidRPr="00AB7967" w:rsidRDefault="00270D63" w:rsidP="00270D63">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AB7967">
        <w:rPr>
          <w:rFonts w:ascii="Times New Roman" w:hAnsi="Times New Roman" w:cs="Times New Roman"/>
          <w:color w:val="222222"/>
          <w:sz w:val="24"/>
          <w:szCs w:val="24"/>
          <w:shd w:val="clear" w:color="auto" w:fill="FFFFFF"/>
        </w:rPr>
        <w:t>Lewin, A. C. (2007). Niger's Famine and the Role of Food Aid.</w:t>
      </w:r>
    </w:p>
    <w:p w:rsidR="00270D63" w:rsidRPr="00AB7967" w:rsidRDefault="00270D63" w:rsidP="00270D63">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AB7967">
        <w:rPr>
          <w:rFonts w:ascii="Times New Roman" w:hAnsi="Times New Roman" w:cs="Times New Roman"/>
          <w:color w:val="222222"/>
          <w:sz w:val="24"/>
          <w:szCs w:val="24"/>
          <w:shd w:val="clear" w:color="auto" w:fill="FFFFFF"/>
        </w:rPr>
        <w:t>Tsai, T. C. (2010). Food crisis no longer taboo in Niger. </w:t>
      </w:r>
      <w:r w:rsidRPr="00AB7967">
        <w:rPr>
          <w:rFonts w:ascii="Times New Roman" w:hAnsi="Times New Roman" w:cs="Times New Roman"/>
          <w:i/>
          <w:iCs/>
          <w:color w:val="222222"/>
          <w:sz w:val="24"/>
          <w:szCs w:val="24"/>
          <w:shd w:val="clear" w:color="auto" w:fill="FFFFFF"/>
        </w:rPr>
        <w:t>The Lancet</w:t>
      </w:r>
      <w:r w:rsidRPr="00AB7967">
        <w:rPr>
          <w:rFonts w:ascii="Times New Roman" w:hAnsi="Times New Roman" w:cs="Times New Roman"/>
          <w:color w:val="222222"/>
          <w:sz w:val="24"/>
          <w:szCs w:val="24"/>
          <w:shd w:val="clear" w:color="auto" w:fill="FFFFFF"/>
        </w:rPr>
        <w:t>, </w:t>
      </w:r>
      <w:r w:rsidRPr="00AB7967">
        <w:rPr>
          <w:rFonts w:ascii="Times New Roman" w:hAnsi="Times New Roman" w:cs="Times New Roman"/>
          <w:i/>
          <w:iCs/>
          <w:color w:val="222222"/>
          <w:sz w:val="24"/>
          <w:szCs w:val="24"/>
          <w:shd w:val="clear" w:color="auto" w:fill="FFFFFF"/>
        </w:rPr>
        <w:t>375</w:t>
      </w:r>
      <w:r w:rsidRPr="00AB7967">
        <w:rPr>
          <w:rFonts w:ascii="Times New Roman" w:hAnsi="Times New Roman" w:cs="Times New Roman"/>
          <w:color w:val="222222"/>
          <w:sz w:val="24"/>
          <w:szCs w:val="24"/>
          <w:shd w:val="clear" w:color="auto" w:fill="FFFFFF"/>
        </w:rPr>
        <w:t>(9721), 1151-1152.</w:t>
      </w:r>
    </w:p>
    <w:p w:rsidR="00D91239" w:rsidRPr="00AB7967" w:rsidRDefault="00D91239">
      <w:pPr>
        <w:rPr>
          <w:rFonts w:ascii="Times New Roman" w:hAnsi="Times New Roman" w:cs="Times New Roman"/>
          <w:color w:val="222222"/>
          <w:sz w:val="24"/>
          <w:szCs w:val="24"/>
          <w:shd w:val="clear" w:color="auto" w:fill="FFFFFF"/>
        </w:rPr>
      </w:pPr>
    </w:p>
    <w:p w:rsidR="00394305" w:rsidRPr="00AB7967" w:rsidRDefault="00394305">
      <w:pPr>
        <w:rPr>
          <w:rFonts w:ascii="Times New Roman" w:hAnsi="Times New Roman" w:cs="Times New Roman"/>
          <w:color w:val="222222"/>
          <w:sz w:val="24"/>
          <w:szCs w:val="24"/>
          <w:shd w:val="clear" w:color="auto" w:fill="FFFFFF"/>
        </w:rPr>
      </w:pPr>
    </w:p>
    <w:p w:rsidR="00E974EF" w:rsidRPr="00AB7967" w:rsidRDefault="00E974EF">
      <w:pPr>
        <w:rPr>
          <w:rFonts w:ascii="Times New Roman" w:hAnsi="Times New Roman" w:cs="Times New Roman"/>
          <w:sz w:val="24"/>
          <w:szCs w:val="24"/>
        </w:rPr>
      </w:pPr>
    </w:p>
    <w:p w:rsidR="00133A2B" w:rsidRPr="00AB7967" w:rsidRDefault="00133A2B">
      <w:pPr>
        <w:rPr>
          <w:rFonts w:ascii="Times New Roman" w:hAnsi="Times New Roman" w:cs="Times New Roman"/>
          <w:sz w:val="24"/>
          <w:szCs w:val="24"/>
        </w:rPr>
      </w:pPr>
    </w:p>
    <w:sectPr w:rsidR="00133A2B" w:rsidRPr="00AB7967" w:rsidSect="00270D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198" w:rsidRDefault="002D3198" w:rsidP="00270D63">
      <w:pPr>
        <w:spacing w:after="0" w:line="240" w:lineRule="auto"/>
      </w:pPr>
      <w:r>
        <w:separator/>
      </w:r>
    </w:p>
  </w:endnote>
  <w:endnote w:type="continuationSeparator" w:id="0">
    <w:p w:rsidR="002D3198" w:rsidRDefault="002D3198" w:rsidP="00270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198" w:rsidRDefault="002D3198" w:rsidP="00270D63">
      <w:pPr>
        <w:spacing w:after="0" w:line="240" w:lineRule="auto"/>
      </w:pPr>
      <w:r>
        <w:separator/>
      </w:r>
    </w:p>
  </w:footnote>
  <w:footnote w:type="continuationSeparator" w:id="0">
    <w:p w:rsidR="002D3198" w:rsidRDefault="002D3198" w:rsidP="00270D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3649321"/>
      <w:docPartObj>
        <w:docPartGallery w:val="Page Numbers (Top of Page)"/>
        <w:docPartUnique/>
      </w:docPartObj>
    </w:sdtPr>
    <w:sdtEndPr>
      <w:rPr>
        <w:noProof/>
      </w:rPr>
    </w:sdtEndPr>
    <w:sdtContent>
      <w:p w:rsidR="00270D63" w:rsidRDefault="00270D63">
        <w:pPr>
          <w:pStyle w:val="Header"/>
          <w:jc w:val="right"/>
        </w:pPr>
        <w:r w:rsidRPr="00270D63">
          <w:rPr>
            <w:rFonts w:ascii="Times New Roman" w:hAnsi="Times New Roman" w:cs="Times New Roman"/>
            <w:sz w:val="24"/>
            <w:szCs w:val="24"/>
          </w:rPr>
          <w:t>NIGER’S FAMINE AND ROLE OF FOOD AID</w:t>
        </w:r>
        <w:r>
          <w:tab/>
        </w:r>
        <w:r>
          <w:tab/>
        </w:r>
        <w:r>
          <w:fldChar w:fldCharType="begin"/>
        </w:r>
        <w:r>
          <w:instrText xml:space="preserve"> PAGE   \* MERGEFORMAT </w:instrText>
        </w:r>
        <w:r>
          <w:fldChar w:fldCharType="separate"/>
        </w:r>
        <w:r w:rsidR="00FA7B24">
          <w:rPr>
            <w:noProof/>
          </w:rPr>
          <w:t>2</w:t>
        </w:r>
        <w:r>
          <w:rPr>
            <w:noProof/>
          </w:rPr>
          <w:fldChar w:fldCharType="end"/>
        </w:r>
      </w:p>
    </w:sdtContent>
  </w:sdt>
  <w:p w:rsidR="00270D63" w:rsidRDefault="00270D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D63" w:rsidRDefault="00270D63">
    <w:pPr>
      <w:pStyle w:val="Header"/>
      <w:jc w:val="right"/>
    </w:pPr>
    <w:r w:rsidRPr="00270D63">
      <w:rPr>
        <w:rFonts w:ascii="Times New Roman" w:hAnsi="Times New Roman" w:cs="Times New Roman"/>
        <w:sz w:val="24"/>
        <w:szCs w:val="24"/>
      </w:rPr>
      <w:t>Running head: NIGER’S FAMINE AND ROLE OF FOOD AID</w:t>
    </w:r>
    <w:r>
      <w:tab/>
    </w:r>
    <w:sdt>
      <w:sdtPr>
        <w:id w:val="734747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B24">
          <w:rPr>
            <w:noProof/>
          </w:rPr>
          <w:t>1</w:t>
        </w:r>
        <w:r>
          <w:rPr>
            <w:noProof/>
          </w:rPr>
          <w:fldChar w:fldCharType="end"/>
        </w:r>
      </w:sdtContent>
    </w:sdt>
  </w:p>
  <w:p w:rsidR="00270D63" w:rsidRDefault="00270D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F8"/>
    <w:rsid w:val="0007265D"/>
    <w:rsid w:val="000D05DA"/>
    <w:rsid w:val="000D4786"/>
    <w:rsid w:val="000F0064"/>
    <w:rsid w:val="00101E1A"/>
    <w:rsid w:val="00103731"/>
    <w:rsid w:val="00112AC3"/>
    <w:rsid w:val="00120E4A"/>
    <w:rsid w:val="00125928"/>
    <w:rsid w:val="00133A2B"/>
    <w:rsid w:val="00137E60"/>
    <w:rsid w:val="001E3C87"/>
    <w:rsid w:val="00204197"/>
    <w:rsid w:val="00217A6B"/>
    <w:rsid w:val="00270D63"/>
    <w:rsid w:val="00276B26"/>
    <w:rsid w:val="002D3198"/>
    <w:rsid w:val="002F3537"/>
    <w:rsid w:val="00312358"/>
    <w:rsid w:val="00354A7E"/>
    <w:rsid w:val="00394305"/>
    <w:rsid w:val="003A51F1"/>
    <w:rsid w:val="003E436B"/>
    <w:rsid w:val="003E6EDC"/>
    <w:rsid w:val="003F37C8"/>
    <w:rsid w:val="00433A01"/>
    <w:rsid w:val="00476070"/>
    <w:rsid w:val="004766BF"/>
    <w:rsid w:val="004922E7"/>
    <w:rsid w:val="004A46F6"/>
    <w:rsid w:val="004B4996"/>
    <w:rsid w:val="004F7FAE"/>
    <w:rsid w:val="00513657"/>
    <w:rsid w:val="00527CE8"/>
    <w:rsid w:val="00565460"/>
    <w:rsid w:val="005B02C4"/>
    <w:rsid w:val="005B63A6"/>
    <w:rsid w:val="005C0567"/>
    <w:rsid w:val="005D0EAB"/>
    <w:rsid w:val="005F4816"/>
    <w:rsid w:val="006138FB"/>
    <w:rsid w:val="006235AE"/>
    <w:rsid w:val="00640F45"/>
    <w:rsid w:val="006E4314"/>
    <w:rsid w:val="0073259F"/>
    <w:rsid w:val="00742BE0"/>
    <w:rsid w:val="00754054"/>
    <w:rsid w:val="00792484"/>
    <w:rsid w:val="007E1733"/>
    <w:rsid w:val="007F17D6"/>
    <w:rsid w:val="0088660A"/>
    <w:rsid w:val="008B60FE"/>
    <w:rsid w:val="008C69E6"/>
    <w:rsid w:val="008E2467"/>
    <w:rsid w:val="008F2E3D"/>
    <w:rsid w:val="008F3F90"/>
    <w:rsid w:val="008F7932"/>
    <w:rsid w:val="00933E67"/>
    <w:rsid w:val="009A111B"/>
    <w:rsid w:val="009D2D59"/>
    <w:rsid w:val="009D75EF"/>
    <w:rsid w:val="009E066A"/>
    <w:rsid w:val="009E329D"/>
    <w:rsid w:val="00A001F6"/>
    <w:rsid w:val="00A248E1"/>
    <w:rsid w:val="00A54335"/>
    <w:rsid w:val="00A63900"/>
    <w:rsid w:val="00A92AF2"/>
    <w:rsid w:val="00AB318F"/>
    <w:rsid w:val="00AB7967"/>
    <w:rsid w:val="00B11C23"/>
    <w:rsid w:val="00B474A4"/>
    <w:rsid w:val="00B56154"/>
    <w:rsid w:val="00BE33FE"/>
    <w:rsid w:val="00C16530"/>
    <w:rsid w:val="00C753AE"/>
    <w:rsid w:val="00CD29DC"/>
    <w:rsid w:val="00CE280E"/>
    <w:rsid w:val="00D44F9D"/>
    <w:rsid w:val="00D53ED1"/>
    <w:rsid w:val="00D726FB"/>
    <w:rsid w:val="00D72ACB"/>
    <w:rsid w:val="00D91239"/>
    <w:rsid w:val="00D91B2E"/>
    <w:rsid w:val="00DA430B"/>
    <w:rsid w:val="00E72737"/>
    <w:rsid w:val="00E974EF"/>
    <w:rsid w:val="00EA5376"/>
    <w:rsid w:val="00EA57A8"/>
    <w:rsid w:val="00EB79FB"/>
    <w:rsid w:val="00EC2475"/>
    <w:rsid w:val="00EF48F8"/>
    <w:rsid w:val="00F03330"/>
    <w:rsid w:val="00F2749E"/>
    <w:rsid w:val="00F33B29"/>
    <w:rsid w:val="00F50308"/>
    <w:rsid w:val="00F52A19"/>
    <w:rsid w:val="00FA7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1239"/>
    <w:rPr>
      <w:color w:val="0563C1" w:themeColor="hyperlink"/>
      <w:u w:val="single"/>
    </w:rPr>
  </w:style>
  <w:style w:type="paragraph" w:styleId="Header">
    <w:name w:val="header"/>
    <w:basedOn w:val="Normal"/>
    <w:link w:val="HeaderChar"/>
    <w:uiPriority w:val="99"/>
    <w:unhideWhenUsed/>
    <w:rsid w:val="00270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D63"/>
  </w:style>
  <w:style w:type="paragraph" w:styleId="Footer">
    <w:name w:val="footer"/>
    <w:basedOn w:val="Normal"/>
    <w:link w:val="FooterChar"/>
    <w:uiPriority w:val="99"/>
    <w:unhideWhenUsed/>
    <w:rsid w:val="00270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D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1239"/>
    <w:rPr>
      <w:color w:val="0563C1" w:themeColor="hyperlink"/>
      <w:u w:val="single"/>
    </w:rPr>
  </w:style>
  <w:style w:type="paragraph" w:styleId="Header">
    <w:name w:val="header"/>
    <w:basedOn w:val="Normal"/>
    <w:link w:val="HeaderChar"/>
    <w:uiPriority w:val="99"/>
    <w:unhideWhenUsed/>
    <w:rsid w:val="00270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D63"/>
  </w:style>
  <w:style w:type="paragraph" w:styleId="Footer">
    <w:name w:val="footer"/>
    <w:basedOn w:val="Normal"/>
    <w:link w:val="FooterChar"/>
    <w:uiPriority w:val="99"/>
    <w:unhideWhenUsed/>
    <w:rsid w:val="00270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ews.net/sites/default/files/documents/reports/Niger_Food_Security_Brief_Final.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17</cp:revision>
  <dcterms:created xsi:type="dcterms:W3CDTF">2018-11-23T15:37:00Z</dcterms:created>
  <dcterms:modified xsi:type="dcterms:W3CDTF">2018-11-23T15:48:00Z</dcterms:modified>
</cp:coreProperties>
</file>